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7DBF5" w14:textId="4A974D91" w:rsidR="00230141" w:rsidRDefault="006124FE" w:rsidP="008D5392">
      <w:pPr>
        <w:spacing w:after="0" w:line="276" w:lineRule="auto"/>
        <w:jc w:val="center"/>
        <w:rPr>
          <w:rFonts w:ascii="Arial" w:hAnsi="Arial" w:cs="Arial"/>
          <w:b/>
          <w:bCs/>
          <w:sz w:val="28"/>
          <w:szCs w:val="28"/>
          <w:lang w:val="fr-CA"/>
        </w:rPr>
      </w:pPr>
      <w:r w:rsidRPr="006124FE">
        <w:rPr>
          <w:rFonts w:ascii="Arial" w:hAnsi="Arial" w:cs="Arial"/>
          <w:b/>
          <w:bCs/>
          <w:sz w:val="28"/>
          <w:szCs w:val="28"/>
          <w:lang w:val="fr-CA"/>
        </w:rPr>
        <w:t>Création d’un Réseau d’intervenants de la petite enfance (RIPE) et mise en œuvre d’initiatives dans les communautés francophones en situation minoritaire (CFSM)</w:t>
      </w:r>
    </w:p>
    <w:p w14:paraId="39DA384E" w14:textId="77777777" w:rsidR="00CE4F50" w:rsidRPr="00110225" w:rsidRDefault="00CE4F50" w:rsidP="009A3ABD">
      <w:pPr>
        <w:spacing w:after="0" w:line="276" w:lineRule="auto"/>
        <w:jc w:val="center"/>
        <w:rPr>
          <w:rFonts w:ascii="Arial" w:hAnsi="Arial" w:cs="Arial"/>
          <w:b/>
          <w:color w:val="156082" w:themeColor="accent1"/>
          <w:sz w:val="28"/>
          <w:szCs w:val="28"/>
          <w:lang w:val="fr-CA"/>
        </w:rPr>
      </w:pPr>
    </w:p>
    <w:p w14:paraId="1396B5A0" w14:textId="497569E7" w:rsidR="0004674A" w:rsidRDefault="0004674A" w:rsidP="009A3ABD">
      <w:pPr>
        <w:spacing w:after="0" w:line="276" w:lineRule="auto"/>
        <w:jc w:val="center"/>
        <w:rPr>
          <w:rFonts w:ascii="Arial" w:hAnsi="Arial" w:cs="Arial"/>
          <w:b/>
          <w:bCs/>
          <w:color w:val="156082" w:themeColor="accent1"/>
          <w:sz w:val="28"/>
          <w:szCs w:val="28"/>
          <w:lang w:val="fr-CA"/>
        </w:rPr>
      </w:pPr>
      <w:r w:rsidRPr="00093291">
        <w:rPr>
          <w:rFonts w:ascii="Arial" w:hAnsi="Arial" w:cs="Arial"/>
          <w:b/>
          <w:bCs/>
          <w:color w:val="156082" w:themeColor="accent1"/>
          <w:sz w:val="28"/>
          <w:szCs w:val="28"/>
          <w:lang w:val="fr-CA"/>
        </w:rPr>
        <w:t>Fiche d’information</w:t>
      </w:r>
    </w:p>
    <w:p w14:paraId="5BDD077F" w14:textId="77777777" w:rsidR="008A7672" w:rsidRPr="00093291" w:rsidRDefault="008A7672" w:rsidP="009A3ABD">
      <w:pPr>
        <w:spacing w:after="0" w:line="276" w:lineRule="auto"/>
        <w:jc w:val="both"/>
        <w:rPr>
          <w:rFonts w:ascii="Arial" w:hAnsi="Arial" w:cs="Arial"/>
          <w:b/>
          <w:bCs/>
          <w:color w:val="156082" w:themeColor="accent1"/>
          <w:sz w:val="28"/>
          <w:szCs w:val="28"/>
          <w:lang w:val="fr-CA"/>
        </w:rPr>
      </w:pPr>
    </w:p>
    <w:p w14:paraId="4A138851" w14:textId="77777777" w:rsidR="00F821AA" w:rsidRPr="004B57C4" w:rsidRDefault="00F821AA" w:rsidP="009A3ABD">
      <w:pPr>
        <w:spacing w:after="0" w:line="276" w:lineRule="auto"/>
        <w:jc w:val="both"/>
        <w:rPr>
          <w:rFonts w:ascii="Arial" w:hAnsi="Arial" w:cs="Arial"/>
          <w:lang w:val="fr-CA"/>
        </w:rPr>
      </w:pPr>
      <w:r w:rsidRPr="00F821AA">
        <w:rPr>
          <w:rFonts w:ascii="Arial" w:hAnsi="Arial" w:cs="Arial"/>
          <w:b/>
          <w:bCs/>
          <w:lang w:val="fr-CA"/>
        </w:rPr>
        <w:t xml:space="preserve">Programme de financement : </w:t>
      </w:r>
      <w:r w:rsidRPr="00F821AA">
        <w:rPr>
          <w:rFonts w:ascii="Arial" w:hAnsi="Arial" w:cs="Arial"/>
          <w:lang w:val="fr-CA"/>
        </w:rPr>
        <w:t>Apprentissage et garde des jeunes enfants (AGJE), Volet des langues officielles</w:t>
      </w:r>
    </w:p>
    <w:p w14:paraId="70D32869" w14:textId="77777777" w:rsidR="00C965E9" w:rsidRPr="00F821AA" w:rsidRDefault="00C965E9" w:rsidP="009A3ABD">
      <w:pPr>
        <w:spacing w:after="0" w:line="276" w:lineRule="auto"/>
        <w:ind w:left="360"/>
        <w:jc w:val="both"/>
        <w:rPr>
          <w:rFonts w:ascii="Arial" w:hAnsi="Arial" w:cs="Arial"/>
          <w:b/>
          <w:bCs/>
          <w:lang w:val="fr-CA"/>
        </w:rPr>
      </w:pPr>
    </w:p>
    <w:p w14:paraId="6A61700D" w14:textId="77777777" w:rsidR="00F821AA" w:rsidRPr="00F821AA" w:rsidRDefault="00F821AA" w:rsidP="009A3ABD">
      <w:pPr>
        <w:spacing w:after="0" w:line="276" w:lineRule="auto"/>
        <w:jc w:val="both"/>
        <w:rPr>
          <w:rFonts w:ascii="Arial" w:hAnsi="Arial" w:cs="Arial"/>
          <w:b/>
          <w:bCs/>
          <w:lang w:val="fr-CA"/>
        </w:rPr>
      </w:pPr>
      <w:r w:rsidRPr="00F821AA">
        <w:rPr>
          <w:rFonts w:ascii="Arial" w:hAnsi="Arial" w:cs="Arial"/>
          <w:b/>
          <w:bCs/>
          <w:lang w:val="fr-CA"/>
        </w:rPr>
        <w:t>Source de financement :</w:t>
      </w:r>
    </w:p>
    <w:p w14:paraId="3714A0C1" w14:textId="676D7C04" w:rsidR="00F821AA" w:rsidRPr="00F821AA" w:rsidRDefault="00F821AA" w:rsidP="009A3ABD">
      <w:pPr>
        <w:numPr>
          <w:ilvl w:val="0"/>
          <w:numId w:val="9"/>
        </w:numPr>
        <w:spacing w:after="0" w:line="276" w:lineRule="auto"/>
        <w:jc w:val="both"/>
        <w:rPr>
          <w:rFonts w:ascii="Arial" w:hAnsi="Arial" w:cs="Arial"/>
          <w:lang w:val="fr-CA"/>
        </w:rPr>
      </w:pPr>
      <w:r w:rsidRPr="00F821AA">
        <w:rPr>
          <w:rFonts w:ascii="Arial" w:hAnsi="Arial" w:cs="Arial"/>
          <w:lang w:val="fr-CA"/>
        </w:rPr>
        <w:t>Plan d’action pour les langues officielles 2023-2028 (</w:t>
      </w:r>
      <w:hyperlink r:id="rId11" w:anchor="a11" w:history="1">
        <w:r w:rsidRPr="00F821AA">
          <w:rPr>
            <w:rStyle w:val="Hyperlink"/>
            <w:rFonts w:ascii="Arial" w:hAnsi="Arial" w:cs="Arial"/>
            <w:lang w:val="fr-CA"/>
          </w:rPr>
          <w:t>Pilier 2 : Promotion des possibilités d’apprentissage tout au long de la vie)</w:t>
        </w:r>
      </w:hyperlink>
      <w:r w:rsidRPr="00F821AA">
        <w:rPr>
          <w:rFonts w:ascii="Arial" w:hAnsi="Arial" w:cs="Arial"/>
          <w:lang w:val="fr-CA"/>
        </w:rPr>
        <w:t xml:space="preserve"> </w:t>
      </w:r>
      <w:r w:rsidRPr="00F821AA">
        <w:rPr>
          <w:rFonts w:ascii="Arial" w:hAnsi="Arial" w:cs="Arial"/>
          <w:i/>
          <w:iCs/>
          <w:lang w:val="fr-CA"/>
        </w:rPr>
        <w:t>(nouveau financement)</w:t>
      </w:r>
      <w:r w:rsidRPr="00F821AA">
        <w:rPr>
          <w:rFonts w:ascii="Arial" w:hAnsi="Arial" w:cs="Arial"/>
          <w:lang w:val="fr-CA"/>
        </w:rPr>
        <w:t xml:space="preserve"> : Création du RIPE et mise en œuvre d’initiatives dans les CFSM</w:t>
      </w:r>
    </w:p>
    <w:p w14:paraId="2D67D385" w14:textId="44A43603" w:rsidR="00F821AA" w:rsidRDefault="00F821AA" w:rsidP="009A3ABD">
      <w:pPr>
        <w:numPr>
          <w:ilvl w:val="0"/>
          <w:numId w:val="9"/>
        </w:numPr>
        <w:spacing w:after="0" w:line="276" w:lineRule="auto"/>
        <w:jc w:val="both"/>
        <w:rPr>
          <w:rFonts w:ascii="Arial" w:hAnsi="Arial" w:cs="Arial"/>
          <w:lang w:val="fr-CA"/>
        </w:rPr>
      </w:pPr>
      <w:r w:rsidRPr="00F821AA">
        <w:rPr>
          <w:rFonts w:ascii="Arial" w:hAnsi="Arial" w:cs="Arial"/>
          <w:lang w:val="fr-CA"/>
        </w:rPr>
        <w:t xml:space="preserve">Plan d’action pour les langues officielles 2018-2023 </w:t>
      </w:r>
      <w:r w:rsidRPr="00F821AA">
        <w:rPr>
          <w:rFonts w:ascii="Arial" w:hAnsi="Arial" w:cs="Arial"/>
          <w:i/>
          <w:iCs/>
          <w:lang w:val="fr-CA"/>
        </w:rPr>
        <w:t>(financement permanent et continu)</w:t>
      </w:r>
      <w:r w:rsidRPr="00F821AA">
        <w:rPr>
          <w:rFonts w:ascii="Arial" w:hAnsi="Arial" w:cs="Arial"/>
          <w:lang w:val="fr-CA"/>
        </w:rPr>
        <w:t xml:space="preserve"> : </w:t>
      </w:r>
      <w:r w:rsidR="00E05C5B">
        <w:rPr>
          <w:rFonts w:ascii="Arial" w:hAnsi="Arial" w:cs="Arial"/>
          <w:lang w:val="fr-CA"/>
        </w:rPr>
        <w:t xml:space="preserve">Appui au développement de la petite enfance </w:t>
      </w:r>
    </w:p>
    <w:p w14:paraId="1A0D84CE" w14:textId="77777777" w:rsidR="009D00BC" w:rsidRPr="00F821AA" w:rsidRDefault="009D00BC" w:rsidP="009A3ABD">
      <w:pPr>
        <w:spacing w:after="0" w:line="276" w:lineRule="auto"/>
        <w:ind w:left="1080"/>
        <w:jc w:val="both"/>
        <w:rPr>
          <w:rFonts w:ascii="Arial" w:hAnsi="Arial" w:cs="Arial"/>
          <w:lang w:val="fr-CA"/>
        </w:rPr>
      </w:pPr>
    </w:p>
    <w:p w14:paraId="032A7321" w14:textId="628DD272"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Bénéficiaire du financement : </w:t>
      </w:r>
      <w:hyperlink r:id="rId12" w:history="1">
        <w:r w:rsidRPr="00F821AA">
          <w:rPr>
            <w:rStyle w:val="Hyperlink"/>
            <w:rFonts w:ascii="Arial" w:hAnsi="Arial" w:cs="Arial"/>
            <w:lang w:val="fr-CA"/>
          </w:rPr>
          <w:t>La Commission nationale des parents francophones</w:t>
        </w:r>
      </w:hyperlink>
    </w:p>
    <w:p w14:paraId="073E44B1" w14:textId="77777777" w:rsidR="00C965E9" w:rsidRPr="00F821AA" w:rsidRDefault="00C965E9" w:rsidP="009A3ABD">
      <w:pPr>
        <w:spacing w:after="0" w:line="276" w:lineRule="auto"/>
        <w:ind w:left="360"/>
        <w:jc w:val="both"/>
        <w:rPr>
          <w:rFonts w:ascii="Arial" w:hAnsi="Arial" w:cs="Arial"/>
          <w:b/>
          <w:bCs/>
          <w:lang w:val="fr-CA"/>
        </w:rPr>
      </w:pPr>
    </w:p>
    <w:p w14:paraId="0E8F7C5A" w14:textId="77777777"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Montant du financement : </w:t>
      </w:r>
      <w:r w:rsidRPr="00F821AA">
        <w:rPr>
          <w:rFonts w:ascii="Arial" w:hAnsi="Arial" w:cs="Arial"/>
          <w:lang w:val="fr-CA"/>
        </w:rPr>
        <w:t>47 702 614 $</w:t>
      </w:r>
    </w:p>
    <w:p w14:paraId="2E68036F" w14:textId="77777777" w:rsidR="00C965E9" w:rsidRPr="00F821AA" w:rsidRDefault="00C965E9" w:rsidP="009A3ABD">
      <w:pPr>
        <w:spacing w:after="0" w:line="276" w:lineRule="auto"/>
        <w:ind w:left="360"/>
        <w:jc w:val="both"/>
        <w:rPr>
          <w:rFonts w:ascii="Arial" w:hAnsi="Arial" w:cs="Arial"/>
          <w:b/>
          <w:bCs/>
          <w:lang w:val="fr-CA"/>
        </w:rPr>
      </w:pPr>
    </w:p>
    <w:p w14:paraId="31A2477D" w14:textId="77777777"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Durée du financement : </w:t>
      </w:r>
      <w:r w:rsidRPr="00F821AA">
        <w:rPr>
          <w:rFonts w:ascii="Arial" w:hAnsi="Arial" w:cs="Arial"/>
          <w:lang w:val="fr-CA"/>
        </w:rPr>
        <w:t>du 6 janvier 2025 au 31 mars 2028</w:t>
      </w:r>
    </w:p>
    <w:p w14:paraId="4863AE59" w14:textId="77777777" w:rsidR="00C965E9" w:rsidRPr="00F821AA" w:rsidRDefault="00C965E9" w:rsidP="009A3ABD">
      <w:pPr>
        <w:spacing w:after="0" w:line="276" w:lineRule="auto"/>
        <w:ind w:left="360"/>
        <w:jc w:val="both"/>
        <w:rPr>
          <w:rFonts w:ascii="Arial" w:hAnsi="Arial" w:cs="Arial"/>
          <w:b/>
          <w:bCs/>
          <w:lang w:val="fr-CA"/>
        </w:rPr>
      </w:pPr>
    </w:p>
    <w:p w14:paraId="399D5922" w14:textId="08173A62" w:rsidR="00F821AA" w:rsidRPr="004B57C4" w:rsidRDefault="00F821AA" w:rsidP="009A3ABD">
      <w:pPr>
        <w:spacing w:after="0" w:line="276" w:lineRule="auto"/>
        <w:jc w:val="both"/>
        <w:rPr>
          <w:rFonts w:ascii="Arial" w:hAnsi="Arial" w:cs="Arial"/>
          <w:lang w:val="fr-CA"/>
        </w:rPr>
      </w:pPr>
      <w:r w:rsidRPr="00F821AA">
        <w:rPr>
          <w:rFonts w:ascii="Arial" w:hAnsi="Arial" w:cs="Arial"/>
          <w:b/>
          <w:bCs/>
          <w:lang w:val="fr-CA"/>
        </w:rPr>
        <w:t xml:space="preserve">Annonce du financement : </w:t>
      </w:r>
      <w:hyperlink r:id="rId13" w:history="1">
        <w:r w:rsidR="009F72AE" w:rsidRPr="004B57C4">
          <w:rPr>
            <w:rStyle w:val="Hyperlink"/>
            <w:rFonts w:ascii="Arial" w:hAnsi="Arial" w:cs="Arial"/>
            <w:lang w:val="fr-CA"/>
          </w:rPr>
          <w:t>Un nouveau financement pour les initiatives d’apprentissage et de garde des jeunes enfants dans les communautés francophones en situation minoritaire  - Canada.ca</w:t>
        </w:r>
      </w:hyperlink>
    </w:p>
    <w:p w14:paraId="17B828EA" w14:textId="77777777" w:rsidR="00C965E9" w:rsidRPr="00F821AA" w:rsidRDefault="00C965E9" w:rsidP="009A3ABD">
      <w:pPr>
        <w:spacing w:after="0" w:line="276" w:lineRule="auto"/>
        <w:ind w:left="360"/>
        <w:jc w:val="both"/>
        <w:rPr>
          <w:rFonts w:ascii="Arial" w:hAnsi="Arial" w:cs="Arial"/>
          <w:b/>
          <w:bCs/>
          <w:lang w:val="fr-CA"/>
        </w:rPr>
      </w:pPr>
    </w:p>
    <w:p w14:paraId="64713535" w14:textId="73CE376C"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Détails du projet : </w:t>
      </w:r>
      <w:hyperlink r:id="rId14" w:history="1">
        <w:r w:rsidRPr="00F821AA">
          <w:rPr>
            <w:rStyle w:val="Hyperlink"/>
            <w:rFonts w:ascii="Arial" w:hAnsi="Arial" w:cs="Arial"/>
            <w:lang w:val="fr-CA"/>
          </w:rPr>
          <w:t>Subventions et contributions (RIPE)</w:t>
        </w:r>
      </w:hyperlink>
    </w:p>
    <w:p w14:paraId="35C9A39E" w14:textId="70A3ECDE" w:rsidR="0004674A" w:rsidRPr="004B57C4" w:rsidRDefault="0004674A" w:rsidP="009A3ABD">
      <w:pPr>
        <w:spacing w:after="0" w:line="276" w:lineRule="auto"/>
        <w:ind w:left="360"/>
        <w:jc w:val="both"/>
        <w:rPr>
          <w:rFonts w:ascii="Arial" w:hAnsi="Arial" w:cs="Arial"/>
          <w:b/>
          <w:bCs/>
          <w:lang w:val="fr-CA"/>
        </w:rPr>
      </w:pPr>
    </w:p>
    <w:p w14:paraId="7AD3549E" w14:textId="64BF4836" w:rsidR="00D9018F" w:rsidRPr="004B57C4" w:rsidRDefault="00D9018F" w:rsidP="009A3ABD">
      <w:pPr>
        <w:spacing w:after="0" w:line="276" w:lineRule="auto"/>
        <w:jc w:val="both"/>
        <w:rPr>
          <w:rFonts w:ascii="Arial" w:hAnsi="Arial" w:cs="Arial"/>
          <w:b/>
          <w:bCs/>
          <w:lang w:val="fr-CA"/>
        </w:rPr>
      </w:pPr>
      <w:r w:rsidRPr="004B57C4">
        <w:rPr>
          <w:rFonts w:ascii="Arial" w:hAnsi="Arial" w:cs="Arial"/>
          <w:b/>
          <w:bCs/>
          <w:lang w:val="fr-CA"/>
        </w:rPr>
        <w:t>Sommaire de</w:t>
      </w:r>
      <w:r w:rsidR="00093291" w:rsidRPr="004B57C4">
        <w:rPr>
          <w:rFonts w:ascii="Arial" w:hAnsi="Arial" w:cs="Arial"/>
          <w:b/>
          <w:bCs/>
          <w:lang w:val="fr-CA"/>
        </w:rPr>
        <w:t xml:space="preserve"> l’</w:t>
      </w:r>
      <w:r w:rsidRPr="004B57C4">
        <w:rPr>
          <w:rFonts w:ascii="Arial" w:hAnsi="Arial" w:cs="Arial"/>
          <w:b/>
          <w:bCs/>
          <w:lang w:val="fr-CA"/>
        </w:rPr>
        <w:t>initiative:</w:t>
      </w:r>
    </w:p>
    <w:p w14:paraId="65752DD0" w14:textId="77777777" w:rsidR="008F4265" w:rsidRPr="00110225" w:rsidRDefault="008F4265" w:rsidP="009A3ABD">
      <w:pPr>
        <w:contextualSpacing/>
        <w:jc w:val="both"/>
        <w:rPr>
          <w:rFonts w:ascii="Arial" w:hAnsi="Arial" w:cs="Arial"/>
          <w:lang w:val="fr-CA"/>
        </w:rPr>
      </w:pPr>
      <w:r w:rsidRPr="00110225">
        <w:rPr>
          <w:rFonts w:ascii="Arial" w:hAnsi="Arial" w:cs="Arial"/>
          <w:lang w:val="fr-CA"/>
        </w:rPr>
        <w:t xml:space="preserve">L'initiative pour la création d'un Réseau d'intervenants en petite enfance (RIPE) et la mise en œuvre d'initiatives dans les communautés francophones en situation minoritaire (CFSM) a pour objectif d’appuyer la coordination intersectorielle et la mise en œuvre de diverses initiatives visant à améliorer l'accès à des programmes et services d’apprentissage et de garde de jeunes enfants (AGJE) qui soient de haute qualité, abordables, flexibles et inclusifs pour les familles et professionnels des CFSM. </w:t>
      </w:r>
    </w:p>
    <w:p w14:paraId="5B6B787A" w14:textId="77777777" w:rsidR="008F4265" w:rsidRPr="00110225" w:rsidRDefault="008F4265" w:rsidP="009A3ABD">
      <w:pPr>
        <w:contextualSpacing/>
        <w:jc w:val="both"/>
        <w:rPr>
          <w:rFonts w:ascii="Arial" w:hAnsi="Arial" w:cs="Arial"/>
          <w:lang w:val="fr-CA"/>
        </w:rPr>
      </w:pPr>
    </w:p>
    <w:p w14:paraId="44F9BA16" w14:textId="77777777" w:rsidR="008F4265" w:rsidRPr="00110225" w:rsidRDefault="008F4265" w:rsidP="009A3ABD">
      <w:pPr>
        <w:contextualSpacing/>
        <w:jc w:val="both"/>
        <w:rPr>
          <w:rFonts w:ascii="Arial" w:hAnsi="Arial" w:cs="Arial"/>
          <w:lang w:val="fr-CA"/>
        </w:rPr>
      </w:pPr>
      <w:r w:rsidRPr="00110225">
        <w:rPr>
          <w:rFonts w:ascii="Arial" w:hAnsi="Arial" w:cs="Arial"/>
          <w:lang w:val="fr-CA"/>
        </w:rPr>
        <w:t xml:space="preserve">Cette nouvelle initiative est menée par la Commission nationale des parents francophones (CNPF) qui est le bénéficiaire du financement de 47,7 millions de dollars en financement incluant 44,5 millions de dollars en nouveau financement obtenu sous le </w:t>
      </w:r>
      <w:r w:rsidRPr="00110225">
        <w:rPr>
          <w:rFonts w:ascii="Arial" w:hAnsi="Arial" w:cs="Arial"/>
          <w:lang w:val="fr-CA"/>
        </w:rPr>
        <w:lastRenderedPageBreak/>
        <w:t>PALO 2023-2028 pour l’AGJE et 3,2 millions de dollars en fonds pour l’appui au développement de la petite enfance.</w:t>
      </w:r>
    </w:p>
    <w:p w14:paraId="3B64A8B2" w14:textId="77777777" w:rsidR="008F4265" w:rsidRPr="00110225" w:rsidRDefault="008F4265" w:rsidP="009A3ABD">
      <w:pPr>
        <w:contextualSpacing/>
        <w:jc w:val="both"/>
        <w:rPr>
          <w:rFonts w:ascii="Arial" w:hAnsi="Arial" w:cs="Arial"/>
          <w:lang w:val="fr-CA"/>
        </w:rPr>
      </w:pPr>
    </w:p>
    <w:p w14:paraId="1FA8922D" w14:textId="74369899" w:rsidR="008F4265" w:rsidRPr="00110225" w:rsidRDefault="008F4265" w:rsidP="009A3ABD">
      <w:pPr>
        <w:contextualSpacing/>
        <w:jc w:val="both"/>
        <w:rPr>
          <w:rFonts w:ascii="Arial" w:hAnsi="Arial" w:cs="Arial"/>
          <w:lang w:val="fr-CA"/>
        </w:rPr>
      </w:pPr>
      <w:r w:rsidRPr="00110225">
        <w:rPr>
          <w:rFonts w:ascii="Arial" w:hAnsi="Arial" w:cs="Arial"/>
          <w:lang w:val="fr-CA"/>
        </w:rPr>
        <w:t>En tant que bénéficiaire primaire du financement, la CNPF redistribue des fonds à des organismes admissibles, afin de soutenir la création du RIPE, ainsi que le développement et la mise en œuvre d’initiatives dans les CFSM favorisant l’amélioration de l’accès à des programmes et services d’AGJE</w:t>
      </w:r>
      <w:r w:rsidR="00C062CE">
        <w:rPr>
          <w:rFonts w:ascii="Arial" w:hAnsi="Arial" w:cs="Arial"/>
          <w:lang w:val="fr-CA"/>
        </w:rPr>
        <w:t>.</w:t>
      </w:r>
      <w:r w:rsidRPr="00110225">
        <w:rPr>
          <w:rFonts w:ascii="Arial" w:hAnsi="Arial" w:cs="Arial"/>
          <w:lang w:val="fr-CA"/>
        </w:rPr>
        <w:t xml:space="preserve"> </w:t>
      </w:r>
    </w:p>
    <w:p w14:paraId="3F896D46" w14:textId="77777777" w:rsidR="00FB561D" w:rsidRPr="00110225" w:rsidRDefault="00FB561D" w:rsidP="009A3ABD">
      <w:pPr>
        <w:contextualSpacing/>
        <w:jc w:val="both"/>
        <w:rPr>
          <w:rFonts w:ascii="Arial" w:hAnsi="Arial" w:cs="Arial"/>
          <w:lang w:val="fr-CA"/>
        </w:rPr>
      </w:pPr>
    </w:p>
    <w:p w14:paraId="14629E2C" w14:textId="7907FBE8" w:rsidR="00FB561D" w:rsidRPr="00110225" w:rsidRDefault="004B57C4" w:rsidP="009A3ABD">
      <w:pPr>
        <w:contextualSpacing/>
        <w:jc w:val="both"/>
        <w:rPr>
          <w:rFonts w:ascii="Arial" w:hAnsi="Arial" w:cs="Arial"/>
          <w:b/>
          <w:lang w:val="fr-CA"/>
        </w:rPr>
      </w:pPr>
      <w:r w:rsidRPr="00110225">
        <w:rPr>
          <w:rFonts w:ascii="Arial" w:hAnsi="Arial" w:cs="Arial"/>
          <w:b/>
          <w:lang w:val="fr-CA"/>
        </w:rPr>
        <w:t>Résultats attendus</w:t>
      </w:r>
      <w:r w:rsidR="00FB561D" w:rsidRPr="00110225">
        <w:rPr>
          <w:rFonts w:ascii="Arial" w:hAnsi="Arial" w:cs="Arial"/>
          <w:b/>
          <w:lang w:val="fr-CA"/>
        </w:rPr>
        <w:t xml:space="preserve"> </w:t>
      </w:r>
    </w:p>
    <w:p w14:paraId="70678437" w14:textId="5BC29ACE" w:rsidR="003F7862" w:rsidRDefault="003F7862" w:rsidP="009A3ABD">
      <w:pPr>
        <w:pStyle w:val="ListParagraph"/>
        <w:numPr>
          <w:ilvl w:val="0"/>
          <w:numId w:val="10"/>
        </w:numPr>
        <w:jc w:val="both"/>
        <w:rPr>
          <w:rFonts w:ascii="Arial" w:hAnsi="Arial" w:cs="Arial"/>
          <w:lang w:val="fr-CA"/>
        </w:rPr>
      </w:pPr>
      <w:r w:rsidRPr="003F7862">
        <w:rPr>
          <w:rFonts w:ascii="Arial" w:hAnsi="Arial" w:cs="Arial"/>
          <w:lang w:val="fr-CA"/>
        </w:rPr>
        <w:t xml:space="preserve">RIPE </w:t>
      </w:r>
      <w:r w:rsidR="000C56BE">
        <w:rPr>
          <w:rFonts w:ascii="Arial" w:hAnsi="Arial" w:cs="Arial"/>
          <w:lang w:val="fr-CA"/>
        </w:rPr>
        <w:t>est établi et comprend</w:t>
      </w:r>
      <w:r w:rsidRPr="003F7862">
        <w:rPr>
          <w:rFonts w:ascii="Arial" w:hAnsi="Arial" w:cs="Arial"/>
          <w:lang w:val="fr-CA"/>
        </w:rPr>
        <w:t xml:space="preserve"> des partenaires intersectoriels pour faciliter la coordination et la mise en œuvre des initiatives d’AGJE dans les C</w:t>
      </w:r>
      <w:r w:rsidR="00266197">
        <w:rPr>
          <w:rFonts w:ascii="Arial" w:hAnsi="Arial" w:cs="Arial"/>
          <w:lang w:val="fr-CA"/>
        </w:rPr>
        <w:t>FSM</w:t>
      </w:r>
      <w:r w:rsidRPr="003F7862">
        <w:rPr>
          <w:rFonts w:ascii="Arial" w:hAnsi="Arial" w:cs="Arial"/>
          <w:lang w:val="fr-CA"/>
        </w:rPr>
        <w:t>.  </w:t>
      </w:r>
    </w:p>
    <w:p w14:paraId="1CFC44A7" w14:textId="7410D2AD" w:rsidR="00702918" w:rsidRDefault="00702918" w:rsidP="009A3ABD">
      <w:pPr>
        <w:pStyle w:val="ListParagraph"/>
        <w:numPr>
          <w:ilvl w:val="0"/>
          <w:numId w:val="10"/>
        </w:numPr>
        <w:jc w:val="both"/>
        <w:rPr>
          <w:rFonts w:ascii="Arial" w:hAnsi="Arial" w:cs="Arial"/>
          <w:lang w:val="fr-CA"/>
        </w:rPr>
      </w:pPr>
      <w:r w:rsidRPr="00702918">
        <w:rPr>
          <w:rFonts w:ascii="Arial" w:hAnsi="Arial" w:cs="Arial"/>
          <w:lang w:val="fr-CA"/>
        </w:rPr>
        <w:t xml:space="preserve">Le RIPE appuie la prestation de services </w:t>
      </w:r>
      <w:r w:rsidR="003B7DA7">
        <w:rPr>
          <w:rFonts w:ascii="Arial" w:hAnsi="Arial" w:cs="Arial"/>
          <w:lang w:val="fr-CA"/>
        </w:rPr>
        <w:t>d’</w:t>
      </w:r>
      <w:r w:rsidRPr="00702918">
        <w:rPr>
          <w:rFonts w:ascii="Arial" w:hAnsi="Arial" w:cs="Arial"/>
          <w:lang w:val="fr-CA"/>
        </w:rPr>
        <w:t>AGJE</w:t>
      </w:r>
      <w:r w:rsidR="003B7DA7">
        <w:rPr>
          <w:rFonts w:ascii="Arial" w:hAnsi="Arial" w:cs="Arial"/>
          <w:lang w:val="fr-CA"/>
        </w:rPr>
        <w:t xml:space="preserve"> </w:t>
      </w:r>
      <w:r w:rsidRPr="00702918">
        <w:rPr>
          <w:rFonts w:ascii="Arial" w:hAnsi="Arial" w:cs="Arial"/>
          <w:lang w:val="fr-CA"/>
        </w:rPr>
        <w:t xml:space="preserve">qui sont inclusifs pour les enfants et leurs familles vivant au sein des </w:t>
      </w:r>
      <w:r w:rsidR="00266197">
        <w:rPr>
          <w:rFonts w:ascii="Arial" w:hAnsi="Arial" w:cs="Arial"/>
          <w:lang w:val="fr-CA"/>
        </w:rPr>
        <w:t xml:space="preserve">CFSM. </w:t>
      </w:r>
      <w:r w:rsidRPr="00702918">
        <w:rPr>
          <w:rFonts w:ascii="Arial" w:hAnsi="Arial" w:cs="Arial"/>
          <w:lang w:val="fr-CA"/>
        </w:rPr>
        <w:t> </w:t>
      </w:r>
    </w:p>
    <w:p w14:paraId="1242B4B5" w14:textId="626F5A7E" w:rsidR="0047108D" w:rsidRPr="00767A8C" w:rsidRDefault="00767A8C" w:rsidP="009A3ABD">
      <w:pPr>
        <w:pStyle w:val="ListParagraph"/>
        <w:numPr>
          <w:ilvl w:val="0"/>
          <w:numId w:val="10"/>
        </w:numPr>
        <w:jc w:val="both"/>
        <w:rPr>
          <w:rFonts w:ascii="Arial" w:hAnsi="Arial" w:cs="Arial"/>
          <w:lang w:val="fr-CA"/>
        </w:rPr>
      </w:pPr>
      <w:r w:rsidRPr="00767A8C">
        <w:rPr>
          <w:rFonts w:ascii="Arial" w:hAnsi="Arial" w:cs="Arial"/>
          <w:lang w:val="fr-CA"/>
        </w:rPr>
        <w:t xml:space="preserve">Les prestataires de services de garde ont une plus grande capacité pour desservir les enfants et les familles qui vivent dans les </w:t>
      </w:r>
      <w:r w:rsidR="007C133E">
        <w:rPr>
          <w:rFonts w:ascii="Arial" w:hAnsi="Arial" w:cs="Arial"/>
          <w:lang w:val="fr-CA"/>
        </w:rPr>
        <w:t>CFSM</w:t>
      </w:r>
      <w:r w:rsidRPr="00767A8C">
        <w:rPr>
          <w:rFonts w:ascii="Arial" w:hAnsi="Arial" w:cs="Arial"/>
          <w:lang w:val="fr-CA"/>
        </w:rPr>
        <w:t>.   </w:t>
      </w:r>
      <w:r w:rsidR="004B57C4" w:rsidRPr="00767A8C">
        <w:rPr>
          <w:rFonts w:ascii="Arial" w:hAnsi="Arial" w:cs="Arial"/>
          <w:lang w:val="fr-CA"/>
        </w:rPr>
        <w:t xml:space="preserve"> </w:t>
      </w:r>
    </w:p>
    <w:p w14:paraId="150E6CEB" w14:textId="77777777" w:rsidR="008F4265" w:rsidRPr="00110225" w:rsidRDefault="008F4265" w:rsidP="009A3ABD">
      <w:pPr>
        <w:spacing w:after="0" w:line="276" w:lineRule="auto"/>
        <w:jc w:val="both"/>
        <w:rPr>
          <w:rFonts w:ascii="Arial" w:hAnsi="Arial" w:cs="Arial"/>
          <w:b/>
          <w:lang w:val="fr-CA"/>
        </w:rPr>
      </w:pPr>
    </w:p>
    <w:sectPr w:rsidR="008F4265" w:rsidRPr="00110225">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B7113" w14:textId="77777777" w:rsidR="005B1695" w:rsidRDefault="005B1695" w:rsidP="001638B7">
      <w:pPr>
        <w:spacing w:after="0" w:line="240" w:lineRule="auto"/>
      </w:pPr>
      <w:r>
        <w:separator/>
      </w:r>
    </w:p>
  </w:endnote>
  <w:endnote w:type="continuationSeparator" w:id="0">
    <w:p w14:paraId="35BA490F" w14:textId="77777777" w:rsidR="005B1695" w:rsidRDefault="005B1695" w:rsidP="0016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42BF" w14:textId="77777777" w:rsidR="001638B7" w:rsidRDefault="001638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90EB6" w14:textId="77777777" w:rsidR="001638B7" w:rsidRDefault="001638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D926" w14:textId="77777777" w:rsidR="001638B7" w:rsidRDefault="00163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50D0A" w14:textId="77777777" w:rsidR="005B1695" w:rsidRDefault="005B1695" w:rsidP="001638B7">
      <w:pPr>
        <w:spacing w:after="0" w:line="240" w:lineRule="auto"/>
      </w:pPr>
      <w:r>
        <w:separator/>
      </w:r>
    </w:p>
  </w:footnote>
  <w:footnote w:type="continuationSeparator" w:id="0">
    <w:p w14:paraId="6C4CF2C3" w14:textId="77777777" w:rsidR="005B1695" w:rsidRDefault="005B1695" w:rsidP="00163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06AFD" w14:textId="77777777" w:rsidR="001638B7" w:rsidRDefault="00163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BAE85" w14:textId="77777777" w:rsidR="001638B7" w:rsidRDefault="00163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7461C" w14:textId="77777777" w:rsidR="001638B7" w:rsidRDefault="001638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79AE"/>
    <w:multiLevelType w:val="hybridMultilevel"/>
    <w:tmpl w:val="B846F388"/>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7753CC3"/>
    <w:multiLevelType w:val="hybridMultilevel"/>
    <w:tmpl w:val="7FC2B6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180EF7"/>
    <w:multiLevelType w:val="multilevel"/>
    <w:tmpl w:val="5BD695B8"/>
    <w:lvl w:ilvl="0">
      <w:numFmt w:val="bullet"/>
      <w:lvlText w:val="-"/>
      <w:lvlJc w:val="left"/>
      <w:pPr>
        <w:tabs>
          <w:tab w:val="num" w:pos="1080"/>
        </w:tabs>
        <w:ind w:left="1080" w:hanging="360"/>
      </w:pPr>
      <w:rPr>
        <w:rFonts w:ascii="Arial" w:eastAsiaTheme="minorHAnsi" w:hAnsi="Arial" w:cs="Aria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1AAB5AFD"/>
    <w:multiLevelType w:val="hybridMultilevel"/>
    <w:tmpl w:val="E2625F7C"/>
    <w:lvl w:ilvl="0" w:tplc="C35E68CA">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CA1559"/>
    <w:multiLevelType w:val="hybridMultilevel"/>
    <w:tmpl w:val="98883532"/>
    <w:lvl w:ilvl="0" w:tplc="7B8C2D1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5A8295F"/>
    <w:multiLevelType w:val="hybridMultilevel"/>
    <w:tmpl w:val="79D2FE00"/>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49B147C"/>
    <w:multiLevelType w:val="hybridMultilevel"/>
    <w:tmpl w:val="70E0DD92"/>
    <w:lvl w:ilvl="0" w:tplc="5578382C">
      <w:numFmt w:val="bullet"/>
      <w:lvlText w:val=""/>
      <w:lvlJc w:val="left"/>
      <w:pPr>
        <w:ind w:left="780" w:hanging="42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80D1A79"/>
    <w:multiLevelType w:val="hybridMultilevel"/>
    <w:tmpl w:val="6DF6F362"/>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06D513B"/>
    <w:multiLevelType w:val="hybridMultilevel"/>
    <w:tmpl w:val="188C23F4"/>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4DC68D1"/>
    <w:multiLevelType w:val="multilevel"/>
    <w:tmpl w:val="A8E8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5446759">
    <w:abstractNumId w:val="5"/>
  </w:num>
  <w:num w:numId="2" w16cid:durableId="160285">
    <w:abstractNumId w:val="1"/>
  </w:num>
  <w:num w:numId="3" w16cid:durableId="1593660837">
    <w:abstractNumId w:val="3"/>
  </w:num>
  <w:num w:numId="4" w16cid:durableId="826553650">
    <w:abstractNumId w:val="8"/>
  </w:num>
  <w:num w:numId="5" w16cid:durableId="1336834938">
    <w:abstractNumId w:val="4"/>
  </w:num>
  <w:num w:numId="6" w16cid:durableId="804467297">
    <w:abstractNumId w:val="7"/>
  </w:num>
  <w:num w:numId="7" w16cid:durableId="1345283299">
    <w:abstractNumId w:val="6"/>
  </w:num>
  <w:num w:numId="8" w16cid:durableId="1643266789">
    <w:abstractNumId w:val="9"/>
  </w:num>
  <w:num w:numId="9" w16cid:durableId="1518810773">
    <w:abstractNumId w:val="2"/>
  </w:num>
  <w:num w:numId="10" w16cid:durableId="2009483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AC"/>
    <w:rsid w:val="00032E0A"/>
    <w:rsid w:val="0004674A"/>
    <w:rsid w:val="0004731B"/>
    <w:rsid w:val="00052B88"/>
    <w:rsid w:val="00071483"/>
    <w:rsid w:val="000747EC"/>
    <w:rsid w:val="00080F05"/>
    <w:rsid w:val="00091ECA"/>
    <w:rsid w:val="00093291"/>
    <w:rsid w:val="000A0C6A"/>
    <w:rsid w:val="000C56BE"/>
    <w:rsid w:val="001012CC"/>
    <w:rsid w:val="00105FD6"/>
    <w:rsid w:val="00107F2A"/>
    <w:rsid w:val="00110225"/>
    <w:rsid w:val="00132408"/>
    <w:rsid w:val="00150277"/>
    <w:rsid w:val="00152903"/>
    <w:rsid w:val="00154242"/>
    <w:rsid w:val="00154E90"/>
    <w:rsid w:val="001638B7"/>
    <w:rsid w:val="00165D18"/>
    <w:rsid w:val="0017540B"/>
    <w:rsid w:val="001834D3"/>
    <w:rsid w:val="00193B25"/>
    <w:rsid w:val="001A3CA1"/>
    <w:rsid w:val="001B2D9D"/>
    <w:rsid w:val="001C513B"/>
    <w:rsid w:val="001E1066"/>
    <w:rsid w:val="001E361F"/>
    <w:rsid w:val="00222C70"/>
    <w:rsid w:val="00227A75"/>
    <w:rsid w:val="00230141"/>
    <w:rsid w:val="00257DAC"/>
    <w:rsid w:val="00260623"/>
    <w:rsid w:val="00266197"/>
    <w:rsid w:val="00273210"/>
    <w:rsid w:val="002741E5"/>
    <w:rsid w:val="00276C29"/>
    <w:rsid w:val="002801AF"/>
    <w:rsid w:val="00291875"/>
    <w:rsid w:val="002A144A"/>
    <w:rsid w:val="002A2F6B"/>
    <w:rsid w:val="002A3E52"/>
    <w:rsid w:val="002B24E2"/>
    <w:rsid w:val="002C1647"/>
    <w:rsid w:val="002D42D0"/>
    <w:rsid w:val="00303D3C"/>
    <w:rsid w:val="00310962"/>
    <w:rsid w:val="00313770"/>
    <w:rsid w:val="0031461B"/>
    <w:rsid w:val="00331FE0"/>
    <w:rsid w:val="003422BC"/>
    <w:rsid w:val="0034333E"/>
    <w:rsid w:val="0036016C"/>
    <w:rsid w:val="003635B3"/>
    <w:rsid w:val="00364A15"/>
    <w:rsid w:val="003765A7"/>
    <w:rsid w:val="003925F3"/>
    <w:rsid w:val="003B02BE"/>
    <w:rsid w:val="003B7DA7"/>
    <w:rsid w:val="003C393B"/>
    <w:rsid w:val="003C4C0C"/>
    <w:rsid w:val="003D77C7"/>
    <w:rsid w:val="003E16FC"/>
    <w:rsid w:val="003F3AE2"/>
    <w:rsid w:val="003F5AC5"/>
    <w:rsid w:val="003F7862"/>
    <w:rsid w:val="00426D92"/>
    <w:rsid w:val="00426F11"/>
    <w:rsid w:val="004421DB"/>
    <w:rsid w:val="00450306"/>
    <w:rsid w:val="00456FAF"/>
    <w:rsid w:val="004647BC"/>
    <w:rsid w:val="0047108D"/>
    <w:rsid w:val="00492FCD"/>
    <w:rsid w:val="004A21DA"/>
    <w:rsid w:val="004A793B"/>
    <w:rsid w:val="004B57C4"/>
    <w:rsid w:val="004C1B55"/>
    <w:rsid w:val="004D056A"/>
    <w:rsid w:val="004E4DF1"/>
    <w:rsid w:val="004F2636"/>
    <w:rsid w:val="004F7E49"/>
    <w:rsid w:val="005321C4"/>
    <w:rsid w:val="00535113"/>
    <w:rsid w:val="00542335"/>
    <w:rsid w:val="00554194"/>
    <w:rsid w:val="0058118B"/>
    <w:rsid w:val="00591759"/>
    <w:rsid w:val="005B1695"/>
    <w:rsid w:val="005B521A"/>
    <w:rsid w:val="005C0BAC"/>
    <w:rsid w:val="005C1E9E"/>
    <w:rsid w:val="005C5B00"/>
    <w:rsid w:val="00601BD1"/>
    <w:rsid w:val="00610050"/>
    <w:rsid w:val="006124FE"/>
    <w:rsid w:val="00623BD5"/>
    <w:rsid w:val="0062555F"/>
    <w:rsid w:val="006341DF"/>
    <w:rsid w:val="00637179"/>
    <w:rsid w:val="006471A0"/>
    <w:rsid w:val="00662FE5"/>
    <w:rsid w:val="006651ED"/>
    <w:rsid w:val="0067554C"/>
    <w:rsid w:val="00685245"/>
    <w:rsid w:val="00697445"/>
    <w:rsid w:val="006A61B9"/>
    <w:rsid w:val="006B062F"/>
    <w:rsid w:val="006B5670"/>
    <w:rsid w:val="006C3116"/>
    <w:rsid w:val="006C363B"/>
    <w:rsid w:val="006C51AE"/>
    <w:rsid w:val="006C71CE"/>
    <w:rsid w:val="00702918"/>
    <w:rsid w:val="00720CD7"/>
    <w:rsid w:val="00732746"/>
    <w:rsid w:val="00734CAC"/>
    <w:rsid w:val="007364E5"/>
    <w:rsid w:val="00767A8C"/>
    <w:rsid w:val="0078153B"/>
    <w:rsid w:val="00782314"/>
    <w:rsid w:val="00782A2A"/>
    <w:rsid w:val="007A481D"/>
    <w:rsid w:val="007C133E"/>
    <w:rsid w:val="007C3B08"/>
    <w:rsid w:val="007C4534"/>
    <w:rsid w:val="007D28B5"/>
    <w:rsid w:val="007D6D28"/>
    <w:rsid w:val="007F0C4E"/>
    <w:rsid w:val="007F2766"/>
    <w:rsid w:val="00804AB1"/>
    <w:rsid w:val="00804E6D"/>
    <w:rsid w:val="0082579D"/>
    <w:rsid w:val="00830FDC"/>
    <w:rsid w:val="00857C1F"/>
    <w:rsid w:val="00871BCC"/>
    <w:rsid w:val="00871E8F"/>
    <w:rsid w:val="00887C5B"/>
    <w:rsid w:val="008A7074"/>
    <w:rsid w:val="008A7672"/>
    <w:rsid w:val="008D5392"/>
    <w:rsid w:val="008E4E65"/>
    <w:rsid w:val="008F4265"/>
    <w:rsid w:val="00902AC4"/>
    <w:rsid w:val="00930E1C"/>
    <w:rsid w:val="00933DA2"/>
    <w:rsid w:val="009415D5"/>
    <w:rsid w:val="00951FFF"/>
    <w:rsid w:val="00953406"/>
    <w:rsid w:val="00977E4F"/>
    <w:rsid w:val="00980E4A"/>
    <w:rsid w:val="009A3ABD"/>
    <w:rsid w:val="009A6902"/>
    <w:rsid w:val="009C0562"/>
    <w:rsid w:val="009C6A92"/>
    <w:rsid w:val="009D00BC"/>
    <w:rsid w:val="009D157B"/>
    <w:rsid w:val="009F72AE"/>
    <w:rsid w:val="00A2398E"/>
    <w:rsid w:val="00A32081"/>
    <w:rsid w:val="00A440DD"/>
    <w:rsid w:val="00A51493"/>
    <w:rsid w:val="00A51C0E"/>
    <w:rsid w:val="00A82489"/>
    <w:rsid w:val="00A9440F"/>
    <w:rsid w:val="00AC2496"/>
    <w:rsid w:val="00AC2E0D"/>
    <w:rsid w:val="00AC504E"/>
    <w:rsid w:val="00AD612F"/>
    <w:rsid w:val="00B13A36"/>
    <w:rsid w:val="00B16B6B"/>
    <w:rsid w:val="00B20906"/>
    <w:rsid w:val="00B566C9"/>
    <w:rsid w:val="00B6324E"/>
    <w:rsid w:val="00BA48F3"/>
    <w:rsid w:val="00BB231F"/>
    <w:rsid w:val="00BC7B99"/>
    <w:rsid w:val="00BD6916"/>
    <w:rsid w:val="00C062CE"/>
    <w:rsid w:val="00C07318"/>
    <w:rsid w:val="00C11EE2"/>
    <w:rsid w:val="00C41096"/>
    <w:rsid w:val="00C53966"/>
    <w:rsid w:val="00C637C8"/>
    <w:rsid w:val="00C943D1"/>
    <w:rsid w:val="00C956F9"/>
    <w:rsid w:val="00C965E9"/>
    <w:rsid w:val="00CA17BA"/>
    <w:rsid w:val="00CE290E"/>
    <w:rsid w:val="00CE4F50"/>
    <w:rsid w:val="00D3648D"/>
    <w:rsid w:val="00D511B9"/>
    <w:rsid w:val="00D54229"/>
    <w:rsid w:val="00D64EFF"/>
    <w:rsid w:val="00D74018"/>
    <w:rsid w:val="00D81243"/>
    <w:rsid w:val="00D9018F"/>
    <w:rsid w:val="00D95854"/>
    <w:rsid w:val="00DC5E8A"/>
    <w:rsid w:val="00E0476C"/>
    <w:rsid w:val="00E05C5B"/>
    <w:rsid w:val="00E571F7"/>
    <w:rsid w:val="00E6110F"/>
    <w:rsid w:val="00E629B3"/>
    <w:rsid w:val="00E7162E"/>
    <w:rsid w:val="00E74D92"/>
    <w:rsid w:val="00E822CB"/>
    <w:rsid w:val="00E84540"/>
    <w:rsid w:val="00E85578"/>
    <w:rsid w:val="00E9073C"/>
    <w:rsid w:val="00EA026D"/>
    <w:rsid w:val="00EE5C18"/>
    <w:rsid w:val="00EE5EFB"/>
    <w:rsid w:val="00F018B2"/>
    <w:rsid w:val="00F02F8F"/>
    <w:rsid w:val="00F14666"/>
    <w:rsid w:val="00F51867"/>
    <w:rsid w:val="00F65307"/>
    <w:rsid w:val="00F72FFF"/>
    <w:rsid w:val="00F7432B"/>
    <w:rsid w:val="00F76514"/>
    <w:rsid w:val="00F81010"/>
    <w:rsid w:val="00F821AA"/>
    <w:rsid w:val="00F852A0"/>
    <w:rsid w:val="00F91DF5"/>
    <w:rsid w:val="00FB15CC"/>
    <w:rsid w:val="00FB561D"/>
    <w:rsid w:val="129A7DC2"/>
    <w:rsid w:val="722DA224"/>
    <w:rsid w:val="7718BC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C36A"/>
  <w15:chartTrackingRefBased/>
  <w15:docId w15:val="{2FC39431-5FF1-4D21-9ED9-4A564D53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0B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0B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0B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0B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0B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0B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0B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0B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0B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0B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0B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0B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0B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0B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0B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0B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0B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0BAC"/>
    <w:rPr>
      <w:rFonts w:eastAsiaTheme="majorEastAsia" w:cstheme="majorBidi"/>
      <w:color w:val="272727" w:themeColor="text1" w:themeTint="D8"/>
    </w:rPr>
  </w:style>
  <w:style w:type="paragraph" w:styleId="Title">
    <w:name w:val="Title"/>
    <w:basedOn w:val="Normal"/>
    <w:next w:val="Normal"/>
    <w:link w:val="TitleChar"/>
    <w:uiPriority w:val="10"/>
    <w:qFormat/>
    <w:rsid w:val="005C0B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0B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0B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0B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0BAC"/>
    <w:pPr>
      <w:spacing w:before="160"/>
      <w:jc w:val="center"/>
    </w:pPr>
    <w:rPr>
      <w:i/>
      <w:iCs/>
      <w:color w:val="404040" w:themeColor="text1" w:themeTint="BF"/>
    </w:rPr>
  </w:style>
  <w:style w:type="character" w:customStyle="1" w:styleId="QuoteChar">
    <w:name w:val="Quote Char"/>
    <w:basedOn w:val="DefaultParagraphFont"/>
    <w:link w:val="Quote"/>
    <w:uiPriority w:val="29"/>
    <w:rsid w:val="005C0BAC"/>
    <w:rPr>
      <w:i/>
      <w:iCs/>
      <w:color w:val="404040" w:themeColor="text1" w:themeTint="BF"/>
    </w:rPr>
  </w:style>
  <w:style w:type="paragraph" w:styleId="ListParagraph">
    <w:name w:val="List Paragraph"/>
    <w:basedOn w:val="Normal"/>
    <w:uiPriority w:val="34"/>
    <w:qFormat/>
    <w:rsid w:val="005C0BAC"/>
    <w:pPr>
      <w:ind w:left="720"/>
      <w:contextualSpacing/>
    </w:pPr>
  </w:style>
  <w:style w:type="character" w:styleId="IntenseEmphasis">
    <w:name w:val="Intense Emphasis"/>
    <w:basedOn w:val="DefaultParagraphFont"/>
    <w:uiPriority w:val="21"/>
    <w:qFormat/>
    <w:rsid w:val="005C0BAC"/>
    <w:rPr>
      <w:i/>
      <w:iCs/>
      <w:color w:val="0F4761" w:themeColor="accent1" w:themeShade="BF"/>
    </w:rPr>
  </w:style>
  <w:style w:type="paragraph" w:styleId="IntenseQuote">
    <w:name w:val="Intense Quote"/>
    <w:basedOn w:val="Normal"/>
    <w:next w:val="Normal"/>
    <w:link w:val="IntenseQuoteChar"/>
    <w:uiPriority w:val="30"/>
    <w:qFormat/>
    <w:rsid w:val="005C0B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0BAC"/>
    <w:rPr>
      <w:i/>
      <w:iCs/>
      <w:color w:val="0F4761" w:themeColor="accent1" w:themeShade="BF"/>
    </w:rPr>
  </w:style>
  <w:style w:type="character" w:styleId="IntenseReference">
    <w:name w:val="Intense Reference"/>
    <w:basedOn w:val="DefaultParagraphFont"/>
    <w:uiPriority w:val="32"/>
    <w:qFormat/>
    <w:rsid w:val="005C0BAC"/>
    <w:rPr>
      <w:b/>
      <w:bCs/>
      <w:smallCaps/>
      <w:color w:val="0F4761" w:themeColor="accent1" w:themeShade="BF"/>
      <w:spacing w:val="5"/>
    </w:rPr>
  </w:style>
  <w:style w:type="character" w:styleId="Hyperlink">
    <w:name w:val="Hyperlink"/>
    <w:basedOn w:val="DefaultParagraphFont"/>
    <w:uiPriority w:val="99"/>
    <w:unhideWhenUsed/>
    <w:rsid w:val="005C0BAC"/>
    <w:rPr>
      <w:color w:val="467886" w:themeColor="hyperlink"/>
      <w:u w:val="single"/>
    </w:rPr>
  </w:style>
  <w:style w:type="character" w:styleId="UnresolvedMention">
    <w:name w:val="Unresolved Mention"/>
    <w:basedOn w:val="DefaultParagraphFont"/>
    <w:uiPriority w:val="99"/>
    <w:semiHidden/>
    <w:unhideWhenUsed/>
    <w:rsid w:val="005C0BAC"/>
    <w:rPr>
      <w:color w:val="605E5C"/>
      <w:shd w:val="clear" w:color="auto" w:fill="E1DFDD"/>
    </w:rPr>
  </w:style>
  <w:style w:type="character" w:styleId="CommentReference">
    <w:name w:val="annotation reference"/>
    <w:basedOn w:val="DefaultParagraphFont"/>
    <w:uiPriority w:val="99"/>
    <w:semiHidden/>
    <w:unhideWhenUsed/>
    <w:rsid w:val="00152903"/>
    <w:rPr>
      <w:sz w:val="16"/>
      <w:szCs w:val="16"/>
    </w:rPr>
  </w:style>
  <w:style w:type="paragraph" w:styleId="CommentText">
    <w:name w:val="annotation text"/>
    <w:basedOn w:val="Normal"/>
    <w:link w:val="CommentTextChar"/>
    <w:uiPriority w:val="99"/>
    <w:unhideWhenUsed/>
    <w:rsid w:val="00152903"/>
    <w:pPr>
      <w:spacing w:line="240" w:lineRule="auto"/>
    </w:pPr>
    <w:rPr>
      <w:sz w:val="20"/>
      <w:szCs w:val="20"/>
    </w:rPr>
  </w:style>
  <w:style w:type="character" w:customStyle="1" w:styleId="CommentTextChar">
    <w:name w:val="Comment Text Char"/>
    <w:basedOn w:val="DefaultParagraphFont"/>
    <w:link w:val="CommentText"/>
    <w:uiPriority w:val="99"/>
    <w:rsid w:val="00152903"/>
    <w:rPr>
      <w:sz w:val="20"/>
      <w:szCs w:val="20"/>
    </w:rPr>
  </w:style>
  <w:style w:type="paragraph" w:styleId="CommentSubject">
    <w:name w:val="annotation subject"/>
    <w:basedOn w:val="CommentText"/>
    <w:next w:val="CommentText"/>
    <w:link w:val="CommentSubjectChar"/>
    <w:uiPriority w:val="99"/>
    <w:semiHidden/>
    <w:unhideWhenUsed/>
    <w:rsid w:val="00152903"/>
    <w:rPr>
      <w:b/>
      <w:bCs/>
    </w:rPr>
  </w:style>
  <w:style w:type="character" w:customStyle="1" w:styleId="CommentSubjectChar">
    <w:name w:val="Comment Subject Char"/>
    <w:basedOn w:val="CommentTextChar"/>
    <w:link w:val="CommentSubject"/>
    <w:uiPriority w:val="99"/>
    <w:semiHidden/>
    <w:rsid w:val="00152903"/>
    <w:rPr>
      <w:b/>
      <w:bCs/>
      <w:sz w:val="20"/>
      <w:szCs w:val="20"/>
    </w:rPr>
  </w:style>
  <w:style w:type="character" w:styleId="FollowedHyperlink">
    <w:name w:val="FollowedHyperlink"/>
    <w:basedOn w:val="DefaultParagraphFont"/>
    <w:uiPriority w:val="99"/>
    <w:semiHidden/>
    <w:unhideWhenUsed/>
    <w:rsid w:val="006C3116"/>
    <w:rPr>
      <w:color w:val="96607D" w:themeColor="followedHyperlink"/>
      <w:u w:val="single"/>
    </w:rPr>
  </w:style>
  <w:style w:type="paragraph" w:styleId="Header">
    <w:name w:val="header"/>
    <w:basedOn w:val="Normal"/>
    <w:link w:val="HeaderChar"/>
    <w:uiPriority w:val="99"/>
    <w:unhideWhenUsed/>
    <w:rsid w:val="00163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8B7"/>
  </w:style>
  <w:style w:type="paragraph" w:styleId="Footer">
    <w:name w:val="footer"/>
    <w:basedOn w:val="Normal"/>
    <w:link w:val="FooterChar"/>
    <w:uiPriority w:val="99"/>
    <w:unhideWhenUsed/>
    <w:rsid w:val="00163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8B7"/>
  </w:style>
  <w:style w:type="character" w:styleId="Mention">
    <w:name w:val="Mention"/>
    <w:basedOn w:val="DefaultParagraphFont"/>
    <w:uiPriority w:val="99"/>
    <w:unhideWhenUsed/>
    <w:rsid w:val="00C11EE2"/>
    <w:rPr>
      <w:color w:val="2B579A"/>
      <w:shd w:val="clear" w:color="auto" w:fill="E1DFDD"/>
    </w:rPr>
  </w:style>
  <w:style w:type="paragraph" w:styleId="Revision">
    <w:name w:val="Revision"/>
    <w:hidden/>
    <w:uiPriority w:val="99"/>
    <w:semiHidden/>
    <w:rsid w:val="007C3B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72662">
      <w:bodyDiv w:val="1"/>
      <w:marLeft w:val="0"/>
      <w:marRight w:val="0"/>
      <w:marTop w:val="0"/>
      <w:marBottom w:val="0"/>
      <w:divBdr>
        <w:top w:val="none" w:sz="0" w:space="0" w:color="auto"/>
        <w:left w:val="none" w:sz="0" w:space="0" w:color="auto"/>
        <w:bottom w:val="none" w:sz="0" w:space="0" w:color="auto"/>
        <w:right w:val="none" w:sz="0" w:space="0" w:color="auto"/>
      </w:divBdr>
    </w:div>
    <w:div w:id="683673437">
      <w:bodyDiv w:val="1"/>
      <w:marLeft w:val="0"/>
      <w:marRight w:val="0"/>
      <w:marTop w:val="0"/>
      <w:marBottom w:val="0"/>
      <w:divBdr>
        <w:top w:val="none" w:sz="0" w:space="0" w:color="auto"/>
        <w:left w:val="none" w:sz="0" w:space="0" w:color="auto"/>
        <w:bottom w:val="none" w:sz="0" w:space="0" w:color="auto"/>
        <w:right w:val="none" w:sz="0" w:space="0" w:color="auto"/>
      </w:divBdr>
    </w:div>
    <w:div w:id="929041075">
      <w:bodyDiv w:val="1"/>
      <w:marLeft w:val="0"/>
      <w:marRight w:val="0"/>
      <w:marTop w:val="0"/>
      <w:marBottom w:val="0"/>
      <w:divBdr>
        <w:top w:val="none" w:sz="0" w:space="0" w:color="auto"/>
        <w:left w:val="none" w:sz="0" w:space="0" w:color="auto"/>
        <w:bottom w:val="none" w:sz="0" w:space="0" w:color="auto"/>
        <w:right w:val="none" w:sz="0" w:space="0" w:color="auto"/>
      </w:divBdr>
    </w:div>
    <w:div w:id="961114116">
      <w:bodyDiv w:val="1"/>
      <w:marLeft w:val="0"/>
      <w:marRight w:val="0"/>
      <w:marTop w:val="0"/>
      <w:marBottom w:val="0"/>
      <w:divBdr>
        <w:top w:val="none" w:sz="0" w:space="0" w:color="auto"/>
        <w:left w:val="none" w:sz="0" w:space="0" w:color="auto"/>
        <w:bottom w:val="none" w:sz="0" w:space="0" w:color="auto"/>
        <w:right w:val="none" w:sz="0" w:space="0" w:color="auto"/>
      </w:divBdr>
    </w:div>
    <w:div w:id="1355035416">
      <w:bodyDiv w:val="1"/>
      <w:marLeft w:val="0"/>
      <w:marRight w:val="0"/>
      <w:marTop w:val="0"/>
      <w:marBottom w:val="0"/>
      <w:divBdr>
        <w:top w:val="none" w:sz="0" w:space="0" w:color="auto"/>
        <w:left w:val="none" w:sz="0" w:space="0" w:color="auto"/>
        <w:bottom w:val="none" w:sz="0" w:space="0" w:color="auto"/>
        <w:right w:val="none" w:sz="0" w:space="0" w:color="auto"/>
      </w:divBdr>
    </w:div>
    <w:div w:id="166627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ada.ca/fr/emploi-developpement-social/nouvelles/2025/03/un-nouveau-financement-pour-les-initiatives-dapprentissage-et-de-garde-des-jeunes-enfants-dans-les-communautes-francophones-en-situation-minoritaire.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npf.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ada.ca/fr/patrimoine-canadien/services/langues-officielles-bilinguisme/plan-action-langues-officielles/2023-2028.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chercher.ouvert.canada.ca/grants/record/esdc-edsc,014-2024-2025-Q4-00050,curr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XPJTHXDMYTKC-1148532594-24342</_dlc_DocId>
    <lcf76f155ced4ddcb4097134ff3c332f xmlns="bec98ab0-c939-49a1-bdf8-a824b6abe8d9">
      <Terms xmlns="http://schemas.microsoft.com/office/infopath/2007/PartnerControls"/>
    </lcf76f155ced4ddcb4097134ff3c332f>
    <_dlc_DocIdUrl xmlns="4737b361-35a6-4908-86d4-6df482422a04">
      <Url>https://014gc.sharepoint.com/sites/LO_PartieVII-PartVII_OL/_layouts/15/DocIdRedir.aspx?ID=XPJTHXDMYTKC-1148532594-24342</Url>
      <Description>XPJTHXDMYTKC-1148532594-24342</Description>
    </_dlc_DocIdUrl>
    <_dlc_DocIdPersistId xmlns="4737b361-35a6-4908-86d4-6df482422a04" xsi:nil="true"/>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8A86A4-6C3B-45DB-8EA4-66EC818D4EE7}">
  <ds:schemaRefs>
    <ds:schemaRef ds:uri="http://schemas.microsoft.com/sharepoint/v3/contenttype/forms"/>
  </ds:schemaRefs>
</ds:datastoreItem>
</file>

<file path=customXml/itemProps2.xml><?xml version="1.0" encoding="utf-8"?>
<ds:datastoreItem xmlns:ds="http://schemas.openxmlformats.org/officeDocument/2006/customXml" ds:itemID="{BE523DFA-225B-444A-8EDE-257EBB67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F0A16-A512-4E3E-8A95-435991F7A90E}">
  <ds:schemaRefs>
    <ds:schemaRef ds:uri="bec98ab0-c939-49a1-bdf8-a824b6abe8d9"/>
    <ds:schemaRef ds:uri="http://purl.org/dc/terms/"/>
    <ds:schemaRef ds:uri="http://schemas.microsoft.com/sharepoint/v3"/>
    <ds:schemaRef ds:uri="f76aaf80-9812-406c-9dd3-ccb851cf3a75"/>
    <ds:schemaRef ds:uri="http://schemas.microsoft.com/office/2006/documentManagement/types"/>
    <ds:schemaRef ds:uri="4737b361-35a6-4908-86d4-6df482422a04"/>
    <ds:schemaRef ds:uri="http://purl.org/dc/dcmitype/"/>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CA73A13-DE03-417B-9312-8B2B3389B45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478</Words>
  <Characters>2787</Characters>
  <Application>Microsoft Office Word</Application>
  <DocSecurity>0</DocSecurity>
  <Lines>59</Lines>
  <Paragraphs>18</Paragraphs>
  <ScaleCrop>false</ScaleCrop>
  <Company>Gouvernement du Canada - Government of Canada</Company>
  <LinksUpToDate>false</LinksUpToDate>
  <CharactersWithSpaces>3247</CharactersWithSpaces>
  <SharedDoc>false</SharedDoc>
  <HLinks>
    <vt:vector size="48" baseType="variant">
      <vt:variant>
        <vt:i4>2359414</vt:i4>
      </vt:variant>
      <vt:variant>
        <vt:i4>21</vt:i4>
      </vt:variant>
      <vt:variant>
        <vt:i4>0</vt:i4>
      </vt:variant>
      <vt:variant>
        <vt:i4>5</vt:i4>
      </vt:variant>
      <vt:variant>
        <vt:lpwstr>https://rechercher.ouvert.canada.ca/grants/record/esdc-edsc,014-2024-2025-Q4-00050,current</vt:lpwstr>
      </vt:variant>
      <vt:variant>
        <vt:lpwstr/>
      </vt:variant>
      <vt:variant>
        <vt:i4>4653079</vt:i4>
      </vt:variant>
      <vt:variant>
        <vt:i4>18</vt:i4>
      </vt:variant>
      <vt:variant>
        <vt:i4>0</vt:i4>
      </vt:variant>
      <vt:variant>
        <vt:i4>5</vt:i4>
      </vt:variant>
      <vt:variant>
        <vt:lpwstr>https://www.canada.ca/fr/emploi-developpement-social/nouvelles/2025/03/un-nouveau-financement-pour-les-initiatives-dapprentissage-et-de-garde-des-jeunes-enfants-dans-les-communautes-francophones-en-situation-minoritaire.html</vt:lpwstr>
      </vt:variant>
      <vt:variant>
        <vt:lpwstr/>
      </vt:variant>
      <vt:variant>
        <vt:i4>5570588</vt:i4>
      </vt:variant>
      <vt:variant>
        <vt:i4>15</vt:i4>
      </vt:variant>
      <vt:variant>
        <vt:i4>0</vt:i4>
      </vt:variant>
      <vt:variant>
        <vt:i4>5</vt:i4>
      </vt:variant>
      <vt:variant>
        <vt:lpwstr>https://cnpf.ca/</vt:lpwstr>
      </vt:variant>
      <vt:variant>
        <vt:lpwstr/>
      </vt:variant>
      <vt:variant>
        <vt:i4>7077991</vt:i4>
      </vt:variant>
      <vt:variant>
        <vt:i4>12</vt:i4>
      </vt:variant>
      <vt:variant>
        <vt:i4>0</vt:i4>
      </vt:variant>
      <vt:variant>
        <vt:i4>5</vt:i4>
      </vt:variant>
      <vt:variant>
        <vt:lpwstr>https://www.canada.ca/fr/patrimoine-canadien/services/langues-officielles-bilinguisme/plan-action-langues-officielles/2023-2028.html</vt:lpwstr>
      </vt:variant>
      <vt:variant>
        <vt:lpwstr>a11</vt:lpwstr>
      </vt:variant>
      <vt:variant>
        <vt:i4>6225935</vt:i4>
      </vt:variant>
      <vt:variant>
        <vt:i4>9</vt:i4>
      </vt:variant>
      <vt:variant>
        <vt:i4>0</vt:i4>
      </vt:variant>
      <vt:variant>
        <vt:i4>5</vt:i4>
      </vt:variant>
      <vt:variant>
        <vt:lpwstr>https://search.open.canada.ca/grants/record/esdc-edsc,014-2024-2025-Q4-00050,current</vt:lpwstr>
      </vt:variant>
      <vt:variant>
        <vt:lpwstr/>
      </vt:variant>
      <vt:variant>
        <vt:i4>7929956</vt:i4>
      </vt:variant>
      <vt:variant>
        <vt:i4>6</vt:i4>
      </vt:variant>
      <vt:variant>
        <vt:i4>0</vt:i4>
      </vt:variant>
      <vt:variant>
        <vt:i4>5</vt:i4>
      </vt:variant>
      <vt:variant>
        <vt:lpwstr>https://www.canada.ca/en/employment-social-development/news/2025/03/new-funding-for-early-learning-and-child-care-initiatives-in-francophone-minority-communities.html</vt:lpwstr>
      </vt:variant>
      <vt:variant>
        <vt:lpwstr/>
      </vt:variant>
      <vt:variant>
        <vt:i4>5570588</vt:i4>
      </vt:variant>
      <vt:variant>
        <vt:i4>3</vt:i4>
      </vt:variant>
      <vt:variant>
        <vt:i4>0</vt:i4>
      </vt:variant>
      <vt:variant>
        <vt:i4>5</vt:i4>
      </vt:variant>
      <vt:variant>
        <vt:lpwstr>https://cnpf.ca/</vt:lpwstr>
      </vt:variant>
      <vt:variant>
        <vt:lpwstr/>
      </vt:variant>
      <vt:variant>
        <vt:i4>6619246</vt:i4>
      </vt:variant>
      <vt:variant>
        <vt:i4>0</vt:i4>
      </vt:variant>
      <vt:variant>
        <vt:i4>0</vt:i4>
      </vt:variant>
      <vt:variant>
        <vt:i4>5</vt:i4>
      </vt:variant>
      <vt:variant>
        <vt:lpwstr>https://www.canada.ca/en/canadian-heritage/services/official-languages-bilingualism/official-languages-action-plan/2023-2028.html</vt:lpwstr>
      </vt:variant>
      <vt:variant>
        <vt:lpwstr>a11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Demers-Tessier, Sophiane S [NC]</dc:creator>
  <cp:keywords/>
  <dc:description/>
  <cp:lastModifiedBy>Maxwell-Campagna, Katia KM [NC]</cp:lastModifiedBy>
  <cp:revision>126</cp:revision>
  <dcterms:created xsi:type="dcterms:W3CDTF">2025-10-15T12:09:00Z</dcterms:created>
  <dcterms:modified xsi:type="dcterms:W3CDTF">2025-11-04T21:05:00Z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74f37a42-a64e-4e3b-a068-ab75669f7d9e</vt:lpwstr>
  </property>
  <property fmtid="{D5CDD505-2E9C-101B-9397-08002B2CF9AE}" pid="4" name="MediaServiceImageTags">
    <vt:lpwstr/>
  </property>
  <property fmtid="{D5CDD505-2E9C-101B-9397-08002B2CF9AE}" pid="5" name="Order">
    <vt:r8>2809900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